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397DA9" w:rsidRDefault="00650F96">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t xml:space="preserve">BMJ Group policy on declaration of interests </w:t>
      </w:r>
    </w:p>
    <w:p w14:paraId="00000002" w14:textId="77777777" w:rsidR="00397DA9" w:rsidRDefault="00397DA9">
      <w:pPr>
        <w:pBdr>
          <w:top w:val="nil"/>
          <w:left w:val="nil"/>
          <w:bottom w:val="nil"/>
          <w:right w:val="nil"/>
          <w:between w:val="nil"/>
        </w:pBdr>
        <w:rPr>
          <w:rFonts w:ascii="Arial" w:eastAsia="Arial" w:hAnsi="Arial" w:cs="Arial"/>
          <w:b/>
          <w:sz w:val="28"/>
          <w:szCs w:val="28"/>
        </w:rPr>
      </w:pPr>
    </w:p>
    <w:p w14:paraId="00000003" w14:textId="77777777" w:rsidR="00397DA9" w:rsidRDefault="00397DA9">
      <w:pPr>
        <w:pBdr>
          <w:top w:val="nil"/>
          <w:left w:val="nil"/>
          <w:bottom w:val="nil"/>
          <w:right w:val="nil"/>
          <w:between w:val="nil"/>
        </w:pBdr>
        <w:rPr>
          <w:rFonts w:ascii="Arial" w:eastAsia="Arial" w:hAnsi="Arial" w:cs="Arial"/>
          <w:b/>
          <w:sz w:val="20"/>
          <w:szCs w:val="20"/>
        </w:rPr>
      </w:pPr>
    </w:p>
    <w:p w14:paraId="0000000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BMJ Group is committed to ensuring the independence and integrity of our content, products and services. To this end we strive to be transparent about any interests that our users, customers and partners might want to know about. This policy on declaration of interests applies to everyone involved in the conception, creation, and delivery of our content, products, and services.</w:t>
      </w:r>
    </w:p>
    <w:p w14:paraId="00000005" w14:textId="77777777" w:rsidR="00397DA9" w:rsidRDefault="00397DA9">
      <w:pPr>
        <w:pBdr>
          <w:top w:val="nil"/>
          <w:left w:val="nil"/>
          <w:bottom w:val="nil"/>
          <w:right w:val="nil"/>
          <w:between w:val="nil"/>
        </w:pBdr>
        <w:rPr>
          <w:rFonts w:ascii="Arial" w:eastAsia="Arial" w:hAnsi="Arial" w:cs="Arial"/>
          <w:sz w:val="20"/>
          <w:szCs w:val="20"/>
        </w:rPr>
      </w:pPr>
    </w:p>
    <w:p w14:paraId="00000006"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br/>
      </w:r>
      <w:r>
        <w:rPr>
          <w:rFonts w:ascii="Arial" w:eastAsia="Arial" w:hAnsi="Arial" w:cs="Arial"/>
          <w:b/>
          <w:sz w:val="20"/>
          <w:szCs w:val="20"/>
        </w:rPr>
        <w:t>1. What is a conflict of interest?</w:t>
      </w:r>
    </w:p>
    <w:p w14:paraId="00000007" w14:textId="77777777" w:rsidR="00397DA9" w:rsidRDefault="00397DA9">
      <w:pPr>
        <w:pBdr>
          <w:top w:val="nil"/>
          <w:left w:val="nil"/>
          <w:bottom w:val="nil"/>
          <w:right w:val="nil"/>
          <w:between w:val="nil"/>
        </w:pBdr>
        <w:rPr>
          <w:rFonts w:ascii="Arial" w:eastAsia="Arial" w:hAnsi="Arial" w:cs="Arial"/>
          <w:sz w:val="20"/>
          <w:szCs w:val="20"/>
        </w:rPr>
      </w:pPr>
    </w:p>
    <w:p w14:paraId="00000008"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conflict of interest arises when a person has a personal or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interest that may influence or appear to influence the exercise of his or her main activity. Usually this is a financial interest, but it may also be non-financial. </w:t>
      </w:r>
    </w:p>
    <w:p w14:paraId="00000009" w14:textId="77777777" w:rsidR="00397DA9" w:rsidRDefault="00397DA9">
      <w:pPr>
        <w:pBdr>
          <w:top w:val="nil"/>
          <w:left w:val="nil"/>
          <w:bottom w:val="nil"/>
          <w:right w:val="nil"/>
          <w:between w:val="nil"/>
        </w:pBdr>
        <w:rPr>
          <w:rFonts w:ascii="Arial" w:eastAsia="Arial" w:hAnsi="Arial" w:cs="Arial"/>
          <w:sz w:val="20"/>
          <w:szCs w:val="20"/>
        </w:rPr>
      </w:pPr>
    </w:p>
    <w:p w14:paraId="0000000A"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Our overriding aim is that there should be transparency about any personal or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interests that might be perceived as a conflict of interest in relation to the task a person is being asked to undertake for BMJ Group.    </w:t>
      </w:r>
    </w:p>
    <w:p w14:paraId="0000000B" w14:textId="77777777" w:rsidR="00397DA9" w:rsidRDefault="00397DA9">
      <w:pPr>
        <w:pBdr>
          <w:top w:val="nil"/>
          <w:left w:val="nil"/>
          <w:bottom w:val="nil"/>
          <w:right w:val="nil"/>
          <w:between w:val="nil"/>
        </w:pBdr>
        <w:rPr>
          <w:rFonts w:ascii="Arial" w:eastAsia="Arial" w:hAnsi="Arial" w:cs="Arial"/>
          <w:sz w:val="20"/>
          <w:szCs w:val="20"/>
        </w:rPr>
      </w:pPr>
    </w:p>
    <w:p w14:paraId="0000000C"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Conflicts of interest are often unavoidable, and must be managed as far as possible rather than prohibited. But some interests may be so conflicting that the individuals involved should not do the task the BMJ Group needs doing.  </w:t>
      </w:r>
    </w:p>
    <w:p w14:paraId="0000000D" w14:textId="77777777" w:rsidR="00397DA9" w:rsidRDefault="00397DA9">
      <w:pPr>
        <w:pBdr>
          <w:top w:val="nil"/>
          <w:left w:val="nil"/>
          <w:bottom w:val="nil"/>
          <w:right w:val="nil"/>
          <w:between w:val="nil"/>
        </w:pBdr>
        <w:rPr>
          <w:rFonts w:ascii="Arial" w:eastAsia="Arial" w:hAnsi="Arial" w:cs="Arial"/>
          <w:sz w:val="20"/>
          <w:szCs w:val="20"/>
        </w:rPr>
      </w:pPr>
    </w:p>
    <w:p w14:paraId="0000000E"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examples given below in this document are not an exhaustive list. Individuals should ask themselves if there is anything that may strongly bias their judgement that might preclude them from performing the task re</w:t>
      </w:r>
      <w:r>
        <w:rPr>
          <w:rFonts w:ascii="Arial" w:eastAsia="Arial" w:hAnsi="Arial" w:cs="Arial"/>
          <w:sz w:val="20"/>
          <w:szCs w:val="20"/>
        </w:rPr>
        <w:lastRenderedPageBreak/>
        <w:t>quested of them or that a reasonable user of BMJ Group products and services might want to know, or that might cause embarrassment or reputational damage if discovered after the event.</w:t>
      </w:r>
    </w:p>
    <w:p w14:paraId="0000000F" w14:textId="77777777" w:rsidR="00397DA9" w:rsidRDefault="00397DA9">
      <w:pPr>
        <w:pBdr>
          <w:top w:val="nil"/>
          <w:left w:val="nil"/>
          <w:bottom w:val="nil"/>
          <w:right w:val="nil"/>
          <w:between w:val="nil"/>
        </w:pBdr>
        <w:rPr>
          <w:rFonts w:ascii="Arial" w:eastAsia="Arial" w:hAnsi="Arial" w:cs="Arial"/>
          <w:sz w:val="20"/>
          <w:szCs w:val="20"/>
        </w:rPr>
      </w:pPr>
    </w:p>
    <w:p w14:paraId="0000001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We ask people to be as clear as possible about the activities, relationships and views they are declaring. We may ask for more details about any declaration. We would want to know, for example, what honoraria were for and how much they were for. In declaring travel expenses, we would want to know the task that was carried out during that travel.</w:t>
      </w:r>
    </w:p>
    <w:p w14:paraId="00000011" w14:textId="77777777" w:rsidR="00397DA9" w:rsidRDefault="00397DA9">
      <w:pPr>
        <w:pBdr>
          <w:top w:val="nil"/>
          <w:left w:val="nil"/>
          <w:bottom w:val="nil"/>
          <w:right w:val="nil"/>
          <w:between w:val="nil"/>
        </w:pBdr>
        <w:rPr>
          <w:rFonts w:ascii="Arial" w:eastAsia="Arial" w:hAnsi="Arial" w:cs="Arial"/>
          <w:b/>
          <w:sz w:val="20"/>
          <w:szCs w:val="20"/>
        </w:rPr>
      </w:pPr>
    </w:p>
    <w:p w14:paraId="0000001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To make things manageable we are interested in interests in the 36 months before the declaration and those known to be going to occur within the subsequent 12 months. </w:t>
      </w:r>
    </w:p>
    <w:p w14:paraId="00000013" w14:textId="77777777" w:rsidR="00397DA9" w:rsidRDefault="00397DA9">
      <w:pPr>
        <w:pBdr>
          <w:top w:val="nil"/>
          <w:left w:val="nil"/>
          <w:bottom w:val="nil"/>
          <w:right w:val="nil"/>
          <w:between w:val="nil"/>
        </w:pBdr>
        <w:rPr>
          <w:rFonts w:ascii="Arial" w:eastAsia="Arial" w:hAnsi="Arial" w:cs="Arial"/>
          <w:sz w:val="20"/>
          <w:szCs w:val="20"/>
        </w:rPr>
      </w:pPr>
    </w:p>
    <w:p w14:paraId="00000014" w14:textId="77777777" w:rsidR="00397DA9" w:rsidRDefault="00397DA9">
      <w:pPr>
        <w:pBdr>
          <w:top w:val="nil"/>
          <w:left w:val="nil"/>
          <w:bottom w:val="nil"/>
          <w:right w:val="nil"/>
          <w:between w:val="nil"/>
        </w:pBdr>
        <w:rPr>
          <w:rFonts w:ascii="Arial" w:eastAsia="Arial" w:hAnsi="Arial" w:cs="Arial"/>
          <w:sz w:val="20"/>
          <w:szCs w:val="20"/>
        </w:rPr>
      </w:pPr>
    </w:p>
    <w:p w14:paraId="00000015" w14:textId="77777777" w:rsidR="00397DA9" w:rsidRDefault="00397DA9">
      <w:pPr>
        <w:pBdr>
          <w:top w:val="nil"/>
          <w:left w:val="nil"/>
          <w:bottom w:val="nil"/>
          <w:right w:val="nil"/>
          <w:between w:val="nil"/>
        </w:pBdr>
        <w:rPr>
          <w:rFonts w:ascii="Arial" w:eastAsia="Arial" w:hAnsi="Arial" w:cs="Arial"/>
          <w:sz w:val="20"/>
          <w:szCs w:val="20"/>
        </w:rPr>
      </w:pPr>
    </w:p>
    <w:p w14:paraId="00000016"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Personal financial interests</w:t>
      </w:r>
      <w:r>
        <w:rPr>
          <w:rFonts w:ascii="Arial" w:eastAsia="Arial" w:hAnsi="Arial" w:cs="Arial"/>
          <w:b/>
          <w:sz w:val="20"/>
          <w:szCs w:val="20"/>
        </w:rPr>
        <w:br/>
      </w:r>
    </w:p>
    <w:p w14:paraId="00000017"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personal financial interest exists when payments are made directly to an individual, whether as a salary or as fees or honoraria; or where an individual receives benefits from a third party who is not their main employer, such as a fellowship, equipment, writing or administrative assistance, or travel and accommodation expenses; or where an individual owns certain stocks and shares, patents, or other assets. </w:t>
      </w:r>
    </w:p>
    <w:p w14:paraId="00000018" w14:textId="77777777" w:rsidR="00397DA9" w:rsidRDefault="00397DA9">
      <w:pPr>
        <w:pBdr>
          <w:top w:val="nil"/>
          <w:left w:val="nil"/>
          <w:bottom w:val="nil"/>
          <w:right w:val="nil"/>
          <w:between w:val="nil"/>
        </w:pBdr>
        <w:rPr>
          <w:rFonts w:ascii="Arial" w:eastAsia="Arial" w:hAnsi="Arial" w:cs="Arial"/>
          <w:sz w:val="20"/>
          <w:szCs w:val="20"/>
        </w:rPr>
      </w:pPr>
    </w:p>
    <w:p w14:paraId="00000019"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No personal financial interest exists in the case of assets over which individuals have no control, for example, unit trusts, occupational pension funds, and accrued pension rights.</w:t>
      </w:r>
    </w:p>
    <w:p w14:paraId="0000001A" w14:textId="77777777" w:rsidR="00397DA9" w:rsidRDefault="00397DA9">
      <w:pPr>
        <w:pBdr>
          <w:top w:val="nil"/>
          <w:left w:val="nil"/>
          <w:bottom w:val="nil"/>
          <w:right w:val="nil"/>
          <w:between w:val="nil"/>
        </w:pBdr>
        <w:rPr>
          <w:rFonts w:ascii="Arial" w:eastAsia="Arial" w:hAnsi="Arial" w:cs="Arial"/>
          <w:color w:val="00000A"/>
          <w:sz w:val="20"/>
          <w:szCs w:val="20"/>
        </w:rPr>
      </w:pPr>
    </w:p>
    <w:p w14:paraId="0000001B"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Examples include:  </w:t>
      </w:r>
      <w:r>
        <w:rPr>
          <w:rFonts w:ascii="Arial" w:eastAsia="Arial" w:hAnsi="Arial" w:cs="Arial"/>
          <w:color w:val="00000A"/>
          <w:sz w:val="20"/>
          <w:szCs w:val="20"/>
        </w:rPr>
        <w:tab/>
        <w:t>Employment</w:t>
      </w:r>
    </w:p>
    <w:p w14:paraId="0000001C" w14:textId="77777777" w:rsidR="00397DA9" w:rsidRDefault="00650F96">
      <w:pPr>
        <w:pBdr>
          <w:top w:val="nil"/>
          <w:left w:val="nil"/>
          <w:bottom w:val="nil"/>
          <w:right w:val="nil"/>
          <w:between w:val="nil"/>
        </w:pBdr>
        <w:ind w:left="1440" w:firstLine="720"/>
        <w:rPr>
          <w:rFonts w:ascii="Arial" w:eastAsia="Arial" w:hAnsi="Arial" w:cs="Arial"/>
          <w:color w:val="00000A"/>
          <w:sz w:val="20"/>
          <w:szCs w:val="20"/>
        </w:rPr>
      </w:pPr>
      <w:r>
        <w:rPr>
          <w:rFonts w:ascii="Arial" w:eastAsia="Arial" w:hAnsi="Arial" w:cs="Arial"/>
          <w:color w:val="00000A"/>
          <w:sz w:val="20"/>
          <w:szCs w:val="20"/>
        </w:rPr>
        <w:lastRenderedPageBreak/>
        <w:t>Paid consultancy or directorship</w:t>
      </w:r>
    </w:p>
    <w:p w14:paraId="0000001D"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Ownership of stocks and shares</w:t>
      </w:r>
    </w:p>
    <w:p w14:paraId="0000001E"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ab/>
      </w:r>
      <w:r>
        <w:rPr>
          <w:rFonts w:ascii="Arial" w:eastAsia="Arial" w:hAnsi="Arial" w:cs="Arial"/>
          <w:color w:val="00000A"/>
          <w:sz w:val="20"/>
          <w:szCs w:val="20"/>
        </w:rPr>
        <w:tab/>
      </w:r>
      <w:r>
        <w:rPr>
          <w:rFonts w:ascii="Arial" w:eastAsia="Arial" w:hAnsi="Arial" w:cs="Arial"/>
          <w:color w:val="00000A"/>
          <w:sz w:val="20"/>
          <w:szCs w:val="20"/>
        </w:rPr>
        <w:tab/>
        <w:t>Patent ownership or applications</w:t>
      </w:r>
    </w:p>
    <w:p w14:paraId="0000001F" w14:textId="77777777" w:rsidR="00397DA9" w:rsidRDefault="00650F96">
      <w:pPr>
        <w:pBdr>
          <w:top w:val="nil"/>
          <w:left w:val="nil"/>
          <w:bottom w:val="nil"/>
          <w:right w:val="nil"/>
          <w:between w:val="nil"/>
        </w:pBdr>
        <w:ind w:left="1440" w:firstLine="720"/>
        <w:rPr>
          <w:rFonts w:ascii="Arial" w:eastAsia="Arial" w:hAnsi="Arial" w:cs="Arial"/>
          <w:color w:val="00000A"/>
          <w:sz w:val="20"/>
          <w:szCs w:val="20"/>
        </w:rPr>
      </w:pPr>
      <w:r>
        <w:rPr>
          <w:rFonts w:ascii="Arial" w:eastAsia="Arial" w:hAnsi="Arial" w:cs="Arial"/>
          <w:color w:val="00000A"/>
          <w:sz w:val="20"/>
          <w:szCs w:val="20"/>
        </w:rPr>
        <w:t>Paid membership of speakers panels/bureaus and advisory board</w:t>
      </w:r>
    </w:p>
    <w:p w14:paraId="00000020" w14:textId="77777777" w:rsidR="00397DA9" w:rsidRDefault="00650F96">
      <w:pPr>
        <w:pBdr>
          <w:top w:val="nil"/>
          <w:left w:val="nil"/>
          <w:bottom w:val="nil"/>
          <w:right w:val="nil"/>
          <w:between w:val="nil"/>
        </w:pBdr>
        <w:ind w:left="1440" w:firstLine="720"/>
        <w:rPr>
          <w:rFonts w:ascii="Arial" w:eastAsia="Arial" w:hAnsi="Arial" w:cs="Arial"/>
          <w:color w:val="00000A"/>
          <w:sz w:val="20"/>
          <w:szCs w:val="20"/>
        </w:rPr>
      </w:pPr>
      <w:r>
        <w:rPr>
          <w:rFonts w:ascii="Arial" w:eastAsia="Arial" w:hAnsi="Arial" w:cs="Arial"/>
          <w:color w:val="00000A"/>
          <w:sz w:val="20"/>
          <w:szCs w:val="20"/>
        </w:rPr>
        <w:t xml:space="preserve">Acting as an expert witness. </w:t>
      </w:r>
    </w:p>
    <w:p w14:paraId="00000021"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Being in receipt of a fellowship, equipment, writing or administrative support</w:t>
      </w:r>
    </w:p>
    <w:p w14:paraId="00000022"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Travel and accommodation expenses.</w:t>
      </w:r>
    </w:p>
    <w:p w14:paraId="00000023" w14:textId="77777777" w:rsidR="00397DA9" w:rsidRDefault="00650F96">
      <w:pPr>
        <w:pBdr>
          <w:top w:val="nil"/>
          <w:left w:val="nil"/>
          <w:bottom w:val="nil"/>
          <w:right w:val="nil"/>
          <w:between w:val="nil"/>
        </w:pBdr>
        <w:rPr>
          <w:rFonts w:ascii="Arial" w:eastAsia="Arial" w:hAnsi="Arial" w:cs="Arial"/>
          <w:color w:val="00000A"/>
          <w:sz w:val="20"/>
          <w:szCs w:val="20"/>
        </w:rPr>
      </w:pPr>
      <w:r>
        <w:rPr>
          <w:rFonts w:ascii="Arial" w:eastAsia="Arial" w:hAnsi="Arial" w:cs="Arial"/>
          <w:color w:val="00000A"/>
          <w:sz w:val="20"/>
          <w:szCs w:val="20"/>
        </w:rPr>
        <w:t xml:space="preserve">                              </w:t>
      </w:r>
      <w:r>
        <w:rPr>
          <w:rFonts w:ascii="Arial" w:eastAsia="Arial" w:hAnsi="Arial" w:cs="Arial"/>
          <w:color w:val="00000A"/>
          <w:sz w:val="20"/>
          <w:szCs w:val="20"/>
        </w:rPr>
        <w:tab/>
        <w:t>Writing or consulting for an educational company</w:t>
      </w:r>
    </w:p>
    <w:p w14:paraId="00000024" w14:textId="77777777" w:rsidR="00397DA9" w:rsidRDefault="00397DA9">
      <w:pPr>
        <w:pBdr>
          <w:top w:val="nil"/>
          <w:left w:val="nil"/>
          <w:bottom w:val="nil"/>
          <w:right w:val="nil"/>
          <w:between w:val="nil"/>
        </w:pBdr>
        <w:rPr>
          <w:rFonts w:ascii="Arial" w:eastAsia="Arial" w:hAnsi="Arial" w:cs="Arial"/>
          <w:color w:val="00000A"/>
          <w:sz w:val="20"/>
          <w:szCs w:val="20"/>
        </w:rPr>
      </w:pPr>
    </w:p>
    <w:p w14:paraId="00000025" w14:textId="77777777" w:rsidR="00397DA9" w:rsidRDefault="00650F96">
      <w:pPr>
        <w:pBdr>
          <w:top w:val="nil"/>
          <w:left w:val="nil"/>
          <w:bottom w:val="nil"/>
          <w:right w:val="nil"/>
          <w:between w:val="nil"/>
        </w:pBdr>
        <w:rPr>
          <w:rFonts w:ascii="Arial" w:eastAsia="Arial" w:hAnsi="Arial" w:cs="Arial"/>
          <w:sz w:val="20"/>
          <w:szCs w:val="20"/>
        </w:rPr>
      </w:pPr>
      <w:proofErr w:type="spellStart"/>
      <w:r>
        <w:rPr>
          <w:rFonts w:ascii="Arial" w:eastAsia="Arial" w:hAnsi="Arial" w:cs="Arial"/>
          <w:b/>
          <w:sz w:val="20"/>
          <w:szCs w:val="20"/>
        </w:rPr>
        <w:t>Organisational</w:t>
      </w:r>
      <w:proofErr w:type="spellEnd"/>
      <w:r>
        <w:rPr>
          <w:rFonts w:ascii="Arial" w:eastAsia="Arial" w:hAnsi="Arial" w:cs="Arial"/>
          <w:b/>
          <w:sz w:val="20"/>
          <w:szCs w:val="20"/>
        </w:rPr>
        <w:t xml:space="preserve"> financial interests</w:t>
      </w:r>
    </w:p>
    <w:p w14:paraId="00000026" w14:textId="77777777" w:rsidR="00397DA9" w:rsidRDefault="00397DA9">
      <w:pPr>
        <w:pBdr>
          <w:top w:val="nil"/>
          <w:left w:val="nil"/>
          <w:bottom w:val="nil"/>
          <w:right w:val="nil"/>
          <w:between w:val="nil"/>
        </w:pBdr>
        <w:rPr>
          <w:rFonts w:ascii="Arial" w:eastAsia="Arial" w:hAnsi="Arial" w:cs="Arial"/>
          <w:sz w:val="20"/>
          <w:szCs w:val="20"/>
        </w:rPr>
      </w:pPr>
    </w:p>
    <w:p w14:paraId="00000027"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An </w:t>
      </w:r>
      <w:proofErr w:type="spellStart"/>
      <w:r>
        <w:rPr>
          <w:rFonts w:ascii="Arial" w:eastAsia="Arial" w:hAnsi="Arial" w:cs="Arial"/>
          <w:sz w:val="20"/>
          <w:szCs w:val="20"/>
        </w:rPr>
        <w:t>organisational</w:t>
      </w:r>
      <w:proofErr w:type="spellEnd"/>
      <w:r>
        <w:rPr>
          <w:rFonts w:ascii="Arial" w:eastAsia="Arial" w:hAnsi="Arial" w:cs="Arial"/>
          <w:sz w:val="20"/>
          <w:szCs w:val="20"/>
        </w:rPr>
        <w:t xml:space="preserve"> financial interest exists where the interest belongs at arm’s length to the individual—for example, where payments are made to the individual's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rather than to their own bank account.</w:t>
      </w:r>
    </w:p>
    <w:p w14:paraId="00000028" w14:textId="77777777" w:rsidR="00397DA9" w:rsidRDefault="00397DA9">
      <w:pPr>
        <w:pBdr>
          <w:top w:val="nil"/>
          <w:left w:val="nil"/>
          <w:bottom w:val="nil"/>
          <w:right w:val="nil"/>
          <w:between w:val="nil"/>
        </w:pBdr>
        <w:rPr>
          <w:rFonts w:ascii="Arial" w:eastAsia="Arial" w:hAnsi="Arial" w:cs="Arial"/>
          <w:sz w:val="20"/>
          <w:szCs w:val="20"/>
        </w:rPr>
      </w:pPr>
    </w:p>
    <w:p w14:paraId="00000029"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Examples include: </w:t>
      </w:r>
      <w:r>
        <w:rPr>
          <w:rFonts w:ascii="Arial" w:eastAsia="Arial" w:hAnsi="Arial" w:cs="Arial"/>
          <w:sz w:val="20"/>
          <w:szCs w:val="20"/>
        </w:rPr>
        <w:tab/>
        <w:t>Research grants</w:t>
      </w:r>
    </w:p>
    <w:p w14:paraId="0000002A"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Funds for staff or department</w:t>
      </w:r>
    </w:p>
    <w:p w14:paraId="0000002B" w14:textId="77777777" w:rsidR="00397DA9" w:rsidRDefault="00397DA9">
      <w:pPr>
        <w:pBdr>
          <w:top w:val="nil"/>
          <w:left w:val="nil"/>
          <w:bottom w:val="nil"/>
          <w:right w:val="nil"/>
          <w:between w:val="nil"/>
        </w:pBdr>
        <w:rPr>
          <w:rFonts w:ascii="Arial" w:eastAsia="Arial" w:hAnsi="Arial" w:cs="Arial"/>
          <w:sz w:val="20"/>
          <w:szCs w:val="20"/>
        </w:rPr>
      </w:pPr>
    </w:p>
    <w:p w14:paraId="0000002C" w14:textId="77777777" w:rsidR="00397DA9" w:rsidRDefault="00397DA9">
      <w:pPr>
        <w:pBdr>
          <w:top w:val="nil"/>
          <w:left w:val="nil"/>
          <w:bottom w:val="nil"/>
          <w:right w:val="nil"/>
          <w:between w:val="nil"/>
        </w:pBdr>
        <w:rPr>
          <w:rFonts w:ascii="Arial" w:eastAsia="Arial" w:hAnsi="Arial" w:cs="Arial"/>
          <w:b/>
          <w:sz w:val="20"/>
          <w:szCs w:val="20"/>
        </w:rPr>
      </w:pPr>
    </w:p>
    <w:p w14:paraId="0000002D"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Non-financial interests </w:t>
      </w:r>
    </w:p>
    <w:p w14:paraId="0000002E" w14:textId="77777777" w:rsidR="00397DA9" w:rsidRDefault="00397DA9">
      <w:pPr>
        <w:pBdr>
          <w:top w:val="nil"/>
          <w:left w:val="nil"/>
          <w:bottom w:val="nil"/>
          <w:right w:val="nil"/>
          <w:between w:val="nil"/>
        </w:pBdr>
        <w:rPr>
          <w:rFonts w:ascii="Arial" w:eastAsia="Arial" w:hAnsi="Arial" w:cs="Arial"/>
          <w:sz w:val="20"/>
          <w:szCs w:val="20"/>
        </w:rPr>
      </w:pPr>
    </w:p>
    <w:p w14:paraId="0000002F"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Non-financial interests can take many different forms, including personal or professional relations with </w:t>
      </w:r>
      <w:proofErr w:type="spellStart"/>
      <w:r>
        <w:rPr>
          <w:rFonts w:ascii="Arial" w:eastAsia="Arial" w:hAnsi="Arial" w:cs="Arial"/>
          <w:sz w:val="20"/>
          <w:szCs w:val="20"/>
        </w:rPr>
        <w:t>organisations</w:t>
      </w:r>
      <w:proofErr w:type="spellEnd"/>
      <w:r>
        <w:rPr>
          <w:rFonts w:ascii="Arial" w:eastAsia="Arial" w:hAnsi="Arial" w:cs="Arial"/>
          <w:sz w:val="20"/>
          <w:szCs w:val="20"/>
        </w:rPr>
        <w:t xml:space="preserve"> and individuals, and strongly held beliefs. Those that we want people to declare are unpaid positions which might have a bearing on the product or service being delivered by BMJ Group. </w:t>
      </w:r>
    </w:p>
    <w:p w14:paraId="00000030" w14:textId="77777777" w:rsidR="00397DA9" w:rsidRDefault="00397DA9">
      <w:pPr>
        <w:pBdr>
          <w:top w:val="nil"/>
          <w:left w:val="nil"/>
          <w:bottom w:val="nil"/>
          <w:right w:val="nil"/>
          <w:between w:val="nil"/>
        </w:pBdr>
        <w:rPr>
          <w:rFonts w:ascii="Arial" w:eastAsia="Arial" w:hAnsi="Arial" w:cs="Arial"/>
          <w:sz w:val="20"/>
          <w:szCs w:val="20"/>
        </w:rPr>
      </w:pPr>
    </w:p>
    <w:p w14:paraId="00000031"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In addition, we encourage people to declare other personal interests that they consider may be a conflict of interest in the context of the task they are being asked to perform for the BMJ Group. </w:t>
      </w:r>
    </w:p>
    <w:p w14:paraId="00000032" w14:textId="77777777" w:rsidR="00397DA9" w:rsidRDefault="00397DA9">
      <w:pPr>
        <w:pBdr>
          <w:top w:val="nil"/>
          <w:left w:val="nil"/>
          <w:bottom w:val="nil"/>
          <w:right w:val="nil"/>
          <w:between w:val="nil"/>
        </w:pBdr>
        <w:rPr>
          <w:rFonts w:ascii="Arial" w:eastAsia="Arial" w:hAnsi="Arial" w:cs="Arial"/>
          <w:sz w:val="20"/>
          <w:szCs w:val="20"/>
        </w:rPr>
      </w:pPr>
    </w:p>
    <w:p w14:paraId="00000033" w14:textId="77777777" w:rsidR="00397DA9" w:rsidRDefault="00650F96">
      <w:pPr>
        <w:pBdr>
          <w:top w:val="nil"/>
          <w:left w:val="nil"/>
          <w:bottom w:val="nil"/>
          <w:right w:val="nil"/>
          <w:between w:val="nil"/>
        </w:pBdr>
        <w:ind w:left="2160" w:hanging="2160"/>
        <w:rPr>
          <w:rFonts w:ascii="Arial" w:eastAsia="Arial" w:hAnsi="Arial" w:cs="Arial"/>
          <w:sz w:val="20"/>
          <w:szCs w:val="20"/>
        </w:rPr>
      </w:pPr>
      <w:r>
        <w:rPr>
          <w:rFonts w:ascii="Arial" w:eastAsia="Arial" w:hAnsi="Arial" w:cs="Arial"/>
          <w:sz w:val="20"/>
          <w:szCs w:val="20"/>
        </w:rPr>
        <w:t xml:space="preserve">Examples include </w:t>
      </w:r>
      <w:r>
        <w:rPr>
          <w:rFonts w:ascii="Arial" w:eastAsia="Arial" w:hAnsi="Arial" w:cs="Arial"/>
          <w:sz w:val="20"/>
          <w:szCs w:val="20"/>
        </w:rPr>
        <w:tab/>
        <w:t xml:space="preserve">Unpaid </w:t>
      </w:r>
      <w:proofErr w:type="spellStart"/>
      <w:r>
        <w:rPr>
          <w:rFonts w:ascii="Arial" w:eastAsia="Arial" w:hAnsi="Arial" w:cs="Arial"/>
          <w:sz w:val="20"/>
          <w:szCs w:val="20"/>
        </w:rPr>
        <w:t>officership</w:t>
      </w:r>
      <w:proofErr w:type="spellEnd"/>
      <w:r>
        <w:rPr>
          <w:rFonts w:ascii="Arial" w:eastAsia="Arial" w:hAnsi="Arial" w:cs="Arial"/>
          <w:sz w:val="20"/>
          <w:szCs w:val="20"/>
        </w:rPr>
        <w:t xml:space="preserve"> of advocacy, charity, non-governmental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or relevant professional group.</w:t>
      </w:r>
    </w:p>
    <w:p w14:paraId="0000003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Unpaid membership of a guidelines panel. </w:t>
      </w:r>
    </w:p>
    <w:p w14:paraId="00000035" w14:textId="77777777" w:rsidR="00397DA9" w:rsidRDefault="00650F96">
      <w:pPr>
        <w:pBdr>
          <w:top w:val="nil"/>
          <w:left w:val="nil"/>
          <w:bottom w:val="nil"/>
          <w:right w:val="nil"/>
          <w:between w:val="nil"/>
        </w:pBdr>
        <w:ind w:left="144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Unpaid advisory positions in commercial </w:t>
      </w:r>
      <w:proofErr w:type="spellStart"/>
      <w:r>
        <w:rPr>
          <w:rFonts w:ascii="Arial" w:eastAsia="Arial" w:hAnsi="Arial" w:cs="Arial"/>
          <w:sz w:val="20"/>
          <w:szCs w:val="20"/>
        </w:rPr>
        <w:t>organisations</w:t>
      </w:r>
      <w:proofErr w:type="spellEnd"/>
    </w:p>
    <w:p w14:paraId="00000036" w14:textId="77777777" w:rsidR="00397DA9" w:rsidRDefault="00650F96">
      <w:pPr>
        <w:pBdr>
          <w:top w:val="nil"/>
          <w:left w:val="nil"/>
          <w:bottom w:val="nil"/>
          <w:right w:val="nil"/>
          <w:between w:val="nil"/>
        </w:pBdr>
        <w:ind w:left="2160"/>
        <w:rPr>
          <w:rFonts w:ascii="Arial" w:eastAsia="Arial" w:hAnsi="Arial" w:cs="Arial"/>
          <w:sz w:val="20"/>
          <w:szCs w:val="20"/>
        </w:rPr>
      </w:pPr>
      <w:r>
        <w:rPr>
          <w:rFonts w:ascii="Arial" w:eastAsia="Arial" w:hAnsi="Arial" w:cs="Arial"/>
          <w:sz w:val="20"/>
          <w:szCs w:val="20"/>
        </w:rPr>
        <w:t>Personal relationships with authors or editors of material, including having held grants, co-authored articles or papers or worked together</w:t>
      </w:r>
    </w:p>
    <w:p w14:paraId="00000037" w14:textId="77777777" w:rsidR="00397DA9" w:rsidRDefault="00650F96">
      <w:pPr>
        <w:pBdr>
          <w:top w:val="nil"/>
          <w:left w:val="nil"/>
          <w:bottom w:val="nil"/>
          <w:right w:val="nil"/>
          <w:between w:val="nil"/>
        </w:pBdr>
        <w:ind w:left="144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 xml:space="preserve">                              </w:t>
      </w:r>
    </w:p>
    <w:p w14:paraId="00000038" w14:textId="77777777" w:rsidR="00397DA9" w:rsidRDefault="00397DA9">
      <w:pPr>
        <w:pBdr>
          <w:top w:val="nil"/>
          <w:left w:val="nil"/>
          <w:bottom w:val="nil"/>
          <w:right w:val="nil"/>
          <w:between w:val="nil"/>
        </w:pBdr>
        <w:rPr>
          <w:rFonts w:ascii="Arial" w:eastAsia="Arial" w:hAnsi="Arial" w:cs="Arial"/>
          <w:b/>
          <w:sz w:val="20"/>
          <w:szCs w:val="20"/>
        </w:rPr>
      </w:pPr>
    </w:p>
    <w:p w14:paraId="00000039"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Interests of related parties</w:t>
      </w:r>
    </w:p>
    <w:p w14:paraId="0000003A" w14:textId="77777777" w:rsidR="00397DA9" w:rsidRDefault="00397DA9">
      <w:pPr>
        <w:pBdr>
          <w:top w:val="nil"/>
          <w:left w:val="nil"/>
          <w:bottom w:val="nil"/>
          <w:right w:val="nil"/>
          <w:between w:val="nil"/>
        </w:pBdr>
        <w:rPr>
          <w:rFonts w:ascii="Arial" w:eastAsia="Arial" w:hAnsi="Arial" w:cs="Arial"/>
          <w:b/>
          <w:sz w:val="20"/>
          <w:szCs w:val="20"/>
        </w:rPr>
      </w:pPr>
    </w:p>
    <w:p w14:paraId="0000003B"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Conflicts of interest may also arise where a related party (spouse, partner, or other close family member) has a financial or non-financial interest as described above that could be seen to conflict with the task a person is being asked to undertake for BMJ Group.  </w:t>
      </w:r>
    </w:p>
    <w:p w14:paraId="0000003C" w14:textId="77777777" w:rsidR="00397DA9" w:rsidRDefault="00397DA9">
      <w:pPr>
        <w:pBdr>
          <w:top w:val="nil"/>
          <w:left w:val="nil"/>
          <w:bottom w:val="nil"/>
          <w:right w:val="nil"/>
          <w:between w:val="nil"/>
        </w:pBdr>
        <w:rPr>
          <w:rFonts w:ascii="Arial" w:eastAsia="Arial" w:hAnsi="Arial" w:cs="Arial"/>
          <w:sz w:val="20"/>
          <w:szCs w:val="20"/>
        </w:rPr>
      </w:pPr>
    </w:p>
    <w:p w14:paraId="0000003D"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Examples include: A spouse holding stocks or shares or being on the board of an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that might be affected by the task the person is doing for the BMJ Group.</w:t>
      </w:r>
    </w:p>
    <w:p w14:paraId="0000003E" w14:textId="77777777" w:rsidR="00397DA9" w:rsidRDefault="00397DA9">
      <w:pPr>
        <w:pBdr>
          <w:top w:val="nil"/>
          <w:left w:val="nil"/>
          <w:bottom w:val="nil"/>
          <w:right w:val="nil"/>
          <w:between w:val="nil"/>
        </w:pBdr>
        <w:rPr>
          <w:rFonts w:ascii="Arial" w:eastAsia="Arial" w:hAnsi="Arial" w:cs="Arial"/>
          <w:b/>
          <w:sz w:val="20"/>
          <w:szCs w:val="20"/>
        </w:rPr>
      </w:pPr>
    </w:p>
    <w:p w14:paraId="0000003F" w14:textId="77777777" w:rsidR="00397DA9" w:rsidRDefault="00397DA9">
      <w:pPr>
        <w:pBdr>
          <w:top w:val="nil"/>
          <w:left w:val="nil"/>
          <w:bottom w:val="nil"/>
          <w:right w:val="nil"/>
          <w:between w:val="nil"/>
        </w:pBdr>
        <w:rPr>
          <w:rFonts w:ascii="Arial" w:eastAsia="Arial" w:hAnsi="Arial" w:cs="Arial"/>
          <w:b/>
          <w:sz w:val="20"/>
          <w:szCs w:val="20"/>
        </w:rPr>
      </w:pPr>
    </w:p>
    <w:p w14:paraId="00000040"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2. When will you be asked to make declarations of interest? </w:t>
      </w:r>
    </w:p>
    <w:p w14:paraId="00000041" w14:textId="77777777" w:rsidR="00397DA9" w:rsidRDefault="00397DA9">
      <w:pPr>
        <w:pBdr>
          <w:top w:val="nil"/>
          <w:left w:val="nil"/>
          <w:bottom w:val="nil"/>
          <w:right w:val="nil"/>
          <w:between w:val="nil"/>
        </w:pBdr>
        <w:rPr>
          <w:rFonts w:ascii="Arial" w:eastAsia="Arial" w:hAnsi="Arial" w:cs="Arial"/>
          <w:sz w:val="20"/>
          <w:szCs w:val="20"/>
        </w:rPr>
      </w:pPr>
    </w:p>
    <w:p w14:paraId="0000004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expect people to make declarations of interest before taking up any work for the BMJ Group or entering into a contract with us for your services. </w:t>
      </w:r>
    </w:p>
    <w:p w14:paraId="00000043" w14:textId="77777777" w:rsidR="00397DA9" w:rsidRDefault="00397DA9">
      <w:pPr>
        <w:pBdr>
          <w:top w:val="nil"/>
          <w:left w:val="nil"/>
          <w:bottom w:val="nil"/>
          <w:right w:val="nil"/>
          <w:between w:val="nil"/>
        </w:pBdr>
        <w:rPr>
          <w:rFonts w:ascii="Arial" w:eastAsia="Arial" w:hAnsi="Arial" w:cs="Arial"/>
          <w:sz w:val="20"/>
          <w:szCs w:val="20"/>
        </w:rPr>
      </w:pPr>
    </w:p>
    <w:p w14:paraId="0000004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 xml:space="preserve">Where the BMJ Group is recruiting new staff, a declaration of interests will be requested as part of the job application. </w:t>
      </w:r>
    </w:p>
    <w:p w14:paraId="00000045" w14:textId="77777777" w:rsidR="00397DA9" w:rsidRDefault="00397DA9">
      <w:pPr>
        <w:pBdr>
          <w:top w:val="nil"/>
          <w:left w:val="nil"/>
          <w:bottom w:val="nil"/>
          <w:right w:val="nil"/>
          <w:between w:val="nil"/>
        </w:pBdr>
        <w:rPr>
          <w:rFonts w:ascii="Arial" w:eastAsia="Arial" w:hAnsi="Arial" w:cs="Arial"/>
          <w:sz w:val="20"/>
          <w:szCs w:val="20"/>
        </w:rPr>
      </w:pPr>
    </w:p>
    <w:p w14:paraId="00000046"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If we invite you to join an advisory board, or commission an article, lecture, or peer review report from you, we will ask you to declare your interests at the first approach in case there are conflicts of interest that preclude you from accepting the invitation. </w:t>
      </w:r>
    </w:p>
    <w:p w14:paraId="00000047" w14:textId="77777777" w:rsidR="00397DA9" w:rsidRDefault="00397DA9">
      <w:pPr>
        <w:pBdr>
          <w:top w:val="nil"/>
          <w:left w:val="nil"/>
          <w:bottom w:val="nil"/>
          <w:right w:val="nil"/>
          <w:between w:val="nil"/>
        </w:pBdr>
        <w:rPr>
          <w:rFonts w:ascii="Arial" w:eastAsia="Arial" w:hAnsi="Arial" w:cs="Arial"/>
          <w:sz w:val="20"/>
          <w:szCs w:val="20"/>
        </w:rPr>
      </w:pPr>
    </w:p>
    <w:p w14:paraId="00000048"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Research articles submitted for consideration must be accompanied by a completed declaration. </w:t>
      </w:r>
    </w:p>
    <w:p w14:paraId="00000049"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3. Dealing with declarations of interest </w:t>
      </w:r>
    </w:p>
    <w:p w14:paraId="0000004A" w14:textId="77777777" w:rsidR="00397DA9" w:rsidRDefault="00397DA9">
      <w:pPr>
        <w:pBdr>
          <w:top w:val="nil"/>
          <w:left w:val="nil"/>
          <w:bottom w:val="nil"/>
          <w:right w:val="nil"/>
          <w:between w:val="nil"/>
        </w:pBdr>
        <w:rPr>
          <w:rFonts w:ascii="Arial" w:eastAsia="Arial" w:hAnsi="Arial" w:cs="Arial"/>
          <w:sz w:val="20"/>
          <w:szCs w:val="20"/>
        </w:rPr>
      </w:pPr>
    </w:p>
    <w:p w14:paraId="0000004B"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In most cases disclosure will be sufficient, but in some cases an interest may be too conflicting. These are most likely to be current financial relationships or contractual arrangements that appear to prevent an individual from providing an unbiased expert judgement, e.g. where a person has signed a contract in which he or she agrees to be paid for advocating the opinion of that </w:t>
      </w:r>
      <w:proofErr w:type="spellStart"/>
      <w:r>
        <w:rPr>
          <w:rFonts w:ascii="Arial" w:eastAsia="Arial" w:hAnsi="Arial" w:cs="Arial"/>
          <w:sz w:val="20"/>
          <w:szCs w:val="20"/>
        </w:rPr>
        <w:t>organisation</w:t>
      </w:r>
      <w:proofErr w:type="spellEnd"/>
      <w:r>
        <w:rPr>
          <w:rFonts w:ascii="Arial" w:eastAsia="Arial" w:hAnsi="Arial" w:cs="Arial"/>
          <w:sz w:val="20"/>
          <w:szCs w:val="20"/>
        </w:rPr>
        <w:t xml:space="preserve"> or company.</w:t>
      </w:r>
      <w:r>
        <w:rPr>
          <w:rFonts w:ascii="Arial" w:eastAsia="Arial" w:hAnsi="Arial" w:cs="Arial"/>
          <w:b/>
          <w:sz w:val="20"/>
          <w:szCs w:val="20"/>
        </w:rPr>
        <w:t xml:space="preserve"> </w:t>
      </w:r>
      <w:r>
        <w:rPr>
          <w:rFonts w:ascii="Arial" w:eastAsia="Arial" w:hAnsi="Arial" w:cs="Arial"/>
          <w:sz w:val="20"/>
          <w:szCs w:val="20"/>
        </w:rPr>
        <w:t xml:space="preserve">Any such conflicts would be discussed with the person who has disclosed them. </w:t>
      </w:r>
    </w:p>
    <w:p w14:paraId="0000004C" w14:textId="77777777" w:rsidR="00397DA9" w:rsidRDefault="00397DA9">
      <w:pPr>
        <w:pBdr>
          <w:top w:val="nil"/>
          <w:left w:val="nil"/>
          <w:bottom w:val="nil"/>
          <w:right w:val="nil"/>
          <w:between w:val="nil"/>
        </w:pBdr>
        <w:rPr>
          <w:rFonts w:ascii="Arial" w:eastAsia="Arial" w:hAnsi="Arial" w:cs="Arial"/>
          <w:sz w:val="20"/>
          <w:szCs w:val="20"/>
        </w:rPr>
      </w:pPr>
    </w:p>
    <w:p w14:paraId="0000004D"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Decisions about whether or not an interest disqualifies the person from taking on a particular task for the BMJ Group will be taken by the relevant senior staff member. There would be a right to appeal to the head of the relevant department. </w:t>
      </w:r>
    </w:p>
    <w:p w14:paraId="0000004E" w14:textId="77777777" w:rsidR="00397DA9" w:rsidRDefault="00397DA9">
      <w:pPr>
        <w:pBdr>
          <w:top w:val="nil"/>
          <w:left w:val="nil"/>
          <w:bottom w:val="nil"/>
          <w:right w:val="nil"/>
          <w:between w:val="nil"/>
        </w:pBdr>
        <w:rPr>
          <w:rFonts w:ascii="Arial" w:eastAsia="Arial" w:hAnsi="Arial" w:cs="Arial"/>
          <w:sz w:val="20"/>
          <w:szCs w:val="20"/>
        </w:rPr>
      </w:pPr>
    </w:p>
    <w:p w14:paraId="0000004F"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sz w:val="20"/>
          <w:szCs w:val="20"/>
        </w:rPr>
        <w:t xml:space="preserve">If a full declaration was not made at the time and a conflict of interest comes to light after the </w:t>
      </w:r>
      <w:proofErr w:type="gramStart"/>
      <w:r>
        <w:rPr>
          <w:rFonts w:ascii="Arial" w:eastAsia="Arial" w:hAnsi="Arial" w:cs="Arial"/>
          <w:sz w:val="20"/>
          <w:szCs w:val="20"/>
        </w:rPr>
        <w:t xml:space="preserve">event,   </w:t>
      </w:r>
      <w:proofErr w:type="gramEnd"/>
      <w:r>
        <w:rPr>
          <w:rFonts w:ascii="Arial" w:eastAsia="Arial" w:hAnsi="Arial" w:cs="Arial"/>
          <w:sz w:val="20"/>
          <w:szCs w:val="20"/>
        </w:rPr>
        <w:t>the BMJ Group reserves the right to retract any content affected by this conflict. The BMJ Group may also seek to terminate contracts or employment affected in this way, and may choose not to work with the individual in the future.</w:t>
      </w:r>
    </w:p>
    <w:p w14:paraId="00000050" w14:textId="77777777" w:rsidR="00397DA9" w:rsidRDefault="00397DA9">
      <w:pPr>
        <w:pBdr>
          <w:top w:val="nil"/>
          <w:left w:val="nil"/>
          <w:bottom w:val="nil"/>
          <w:right w:val="nil"/>
          <w:between w:val="nil"/>
        </w:pBdr>
        <w:rPr>
          <w:rFonts w:ascii="Arial" w:eastAsia="Arial" w:hAnsi="Arial" w:cs="Arial"/>
          <w:b/>
          <w:sz w:val="20"/>
          <w:szCs w:val="20"/>
        </w:rPr>
      </w:pPr>
    </w:p>
    <w:p w14:paraId="00000051" w14:textId="77777777" w:rsidR="00397DA9" w:rsidRDefault="00397DA9">
      <w:pPr>
        <w:pBdr>
          <w:top w:val="nil"/>
          <w:left w:val="nil"/>
          <w:bottom w:val="nil"/>
          <w:right w:val="nil"/>
          <w:between w:val="nil"/>
        </w:pBdr>
        <w:rPr>
          <w:rFonts w:ascii="Arial" w:eastAsia="Arial" w:hAnsi="Arial" w:cs="Arial"/>
          <w:b/>
          <w:sz w:val="20"/>
          <w:szCs w:val="20"/>
        </w:rPr>
      </w:pPr>
    </w:p>
    <w:p w14:paraId="0000005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4. Who should declare?</w:t>
      </w:r>
    </w:p>
    <w:p w14:paraId="00000053" w14:textId="77777777" w:rsidR="00397DA9" w:rsidRDefault="00397DA9">
      <w:pPr>
        <w:pBdr>
          <w:top w:val="nil"/>
          <w:left w:val="nil"/>
          <w:bottom w:val="nil"/>
          <w:right w:val="nil"/>
          <w:between w:val="nil"/>
        </w:pBdr>
        <w:rPr>
          <w:rFonts w:ascii="Arial" w:eastAsia="Arial" w:hAnsi="Arial" w:cs="Arial"/>
          <w:sz w:val="20"/>
          <w:szCs w:val="20"/>
        </w:rPr>
      </w:pPr>
    </w:p>
    <w:p w14:paraId="0000005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All of the following people are asked to declare their interests before working for or undertaking a task for the BMJ Group</w:t>
      </w:r>
    </w:p>
    <w:p w14:paraId="00000055" w14:textId="77777777" w:rsidR="00397DA9" w:rsidRDefault="00650F96">
      <w:pPr>
        <w:numPr>
          <w:ilvl w:val="0"/>
          <w:numId w:val="2"/>
        </w:numPr>
        <w:pBdr>
          <w:top w:val="nil"/>
          <w:left w:val="nil"/>
          <w:bottom w:val="nil"/>
          <w:right w:val="nil"/>
          <w:between w:val="nil"/>
        </w:pBdr>
        <w:rPr>
          <w:sz w:val="20"/>
          <w:szCs w:val="20"/>
        </w:rPr>
      </w:pPr>
      <w:r>
        <w:rPr>
          <w:rFonts w:ascii="Arial" w:eastAsia="Arial" w:hAnsi="Arial" w:cs="Arial"/>
          <w:sz w:val="20"/>
          <w:szCs w:val="20"/>
        </w:rPr>
        <w:t>Members of staff</w:t>
      </w:r>
    </w:p>
    <w:p w14:paraId="00000056" w14:textId="77777777" w:rsidR="00397DA9" w:rsidRDefault="00650F96">
      <w:pPr>
        <w:numPr>
          <w:ilvl w:val="0"/>
          <w:numId w:val="2"/>
        </w:numPr>
        <w:pBdr>
          <w:top w:val="nil"/>
          <w:left w:val="nil"/>
          <w:bottom w:val="nil"/>
          <w:right w:val="nil"/>
          <w:between w:val="nil"/>
        </w:pBdr>
        <w:rPr>
          <w:sz w:val="20"/>
          <w:szCs w:val="20"/>
        </w:rPr>
      </w:pPr>
      <w:r>
        <w:rPr>
          <w:rFonts w:ascii="Arial" w:eastAsia="Arial" w:hAnsi="Arial" w:cs="Arial"/>
          <w:sz w:val="20"/>
          <w:szCs w:val="20"/>
        </w:rPr>
        <w:t>Members of the BMJ Group board</w:t>
      </w:r>
    </w:p>
    <w:p w14:paraId="00000057" w14:textId="77777777" w:rsidR="00397DA9" w:rsidRDefault="00650F96">
      <w:pPr>
        <w:numPr>
          <w:ilvl w:val="0"/>
          <w:numId w:val="2"/>
        </w:numPr>
        <w:pBdr>
          <w:top w:val="nil"/>
          <w:left w:val="nil"/>
          <w:bottom w:val="nil"/>
          <w:right w:val="nil"/>
          <w:between w:val="nil"/>
        </w:pBdr>
        <w:rPr>
          <w:sz w:val="20"/>
          <w:szCs w:val="20"/>
        </w:rPr>
      </w:pPr>
      <w:r>
        <w:rPr>
          <w:rFonts w:ascii="Arial" w:eastAsia="Arial" w:hAnsi="Arial" w:cs="Arial"/>
          <w:sz w:val="20"/>
          <w:szCs w:val="20"/>
        </w:rPr>
        <w:t>Editors in chief of BMJ journals and products</w:t>
      </w:r>
    </w:p>
    <w:p w14:paraId="00000058" w14:textId="77777777" w:rsidR="00397DA9" w:rsidRDefault="00650F96">
      <w:pPr>
        <w:numPr>
          <w:ilvl w:val="0"/>
          <w:numId w:val="2"/>
        </w:numPr>
        <w:pBdr>
          <w:top w:val="nil"/>
          <w:left w:val="nil"/>
          <w:bottom w:val="nil"/>
          <w:right w:val="nil"/>
          <w:between w:val="nil"/>
        </w:pBdr>
        <w:rPr>
          <w:b/>
          <w:sz w:val="20"/>
          <w:szCs w:val="20"/>
        </w:rPr>
      </w:pPr>
      <w:r>
        <w:rPr>
          <w:rFonts w:ascii="Arial" w:eastAsia="Arial" w:hAnsi="Arial" w:cs="Arial"/>
          <w:sz w:val="20"/>
          <w:szCs w:val="20"/>
        </w:rPr>
        <w:t>Members of Group advisory boards</w:t>
      </w:r>
    </w:p>
    <w:p w14:paraId="00000059" w14:textId="77777777" w:rsidR="00397DA9" w:rsidRDefault="00650F96">
      <w:pPr>
        <w:numPr>
          <w:ilvl w:val="0"/>
          <w:numId w:val="2"/>
        </w:numPr>
        <w:pBdr>
          <w:top w:val="nil"/>
          <w:left w:val="nil"/>
          <w:bottom w:val="nil"/>
          <w:right w:val="nil"/>
          <w:between w:val="nil"/>
        </w:pBdr>
        <w:rPr>
          <w:b/>
          <w:sz w:val="20"/>
          <w:szCs w:val="20"/>
        </w:rPr>
      </w:pPr>
      <w:r>
        <w:rPr>
          <w:rFonts w:ascii="Arial" w:eastAsia="Arial" w:hAnsi="Arial" w:cs="Arial"/>
          <w:sz w:val="20"/>
          <w:szCs w:val="20"/>
        </w:rPr>
        <w:t xml:space="preserve">Consultants, contractors, and freelancers producing material for Group products and services, authors, series editors, peer reviewers. </w:t>
      </w:r>
    </w:p>
    <w:p w14:paraId="0000005A" w14:textId="77777777" w:rsidR="00397DA9" w:rsidRDefault="00397DA9">
      <w:pPr>
        <w:pBdr>
          <w:top w:val="nil"/>
          <w:left w:val="nil"/>
          <w:bottom w:val="nil"/>
          <w:right w:val="nil"/>
          <w:between w:val="nil"/>
        </w:pBdr>
        <w:rPr>
          <w:rFonts w:ascii="Arial" w:eastAsia="Arial" w:hAnsi="Arial" w:cs="Arial"/>
          <w:sz w:val="20"/>
          <w:szCs w:val="20"/>
        </w:rPr>
      </w:pPr>
    </w:p>
    <w:p w14:paraId="0000005B"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also encourage our partners and the co-owning societies we work with to use our declaration of interest policy and forms. </w:t>
      </w:r>
    </w:p>
    <w:p w14:paraId="0000005C" w14:textId="77777777" w:rsidR="00397DA9" w:rsidRDefault="00397DA9">
      <w:pPr>
        <w:pBdr>
          <w:top w:val="nil"/>
          <w:left w:val="nil"/>
          <w:bottom w:val="nil"/>
          <w:right w:val="nil"/>
          <w:between w:val="nil"/>
        </w:pBdr>
        <w:rPr>
          <w:rFonts w:ascii="Arial" w:eastAsia="Arial" w:hAnsi="Arial" w:cs="Arial"/>
          <w:b/>
          <w:sz w:val="20"/>
          <w:szCs w:val="20"/>
        </w:rPr>
      </w:pPr>
    </w:p>
    <w:p w14:paraId="0000005D" w14:textId="77777777" w:rsidR="00397DA9" w:rsidRDefault="00397DA9">
      <w:pPr>
        <w:pBdr>
          <w:top w:val="nil"/>
          <w:left w:val="nil"/>
          <w:bottom w:val="nil"/>
          <w:right w:val="nil"/>
          <w:between w:val="nil"/>
        </w:pBdr>
        <w:rPr>
          <w:rFonts w:ascii="Arial" w:eastAsia="Arial" w:hAnsi="Arial" w:cs="Arial"/>
          <w:b/>
          <w:sz w:val="20"/>
          <w:szCs w:val="20"/>
        </w:rPr>
      </w:pPr>
    </w:p>
    <w:p w14:paraId="0000005E" w14:textId="77777777" w:rsidR="00397DA9" w:rsidRDefault="00650F9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5. What happens to declarations?</w:t>
      </w:r>
    </w:p>
    <w:p w14:paraId="0000005F" w14:textId="77777777" w:rsidR="00397DA9" w:rsidRDefault="00397DA9">
      <w:pPr>
        <w:pBdr>
          <w:top w:val="nil"/>
          <w:left w:val="nil"/>
          <w:bottom w:val="nil"/>
          <w:right w:val="nil"/>
          <w:between w:val="nil"/>
        </w:pBdr>
        <w:rPr>
          <w:rFonts w:ascii="Arial" w:eastAsia="Arial" w:hAnsi="Arial" w:cs="Arial"/>
          <w:sz w:val="20"/>
          <w:szCs w:val="20"/>
        </w:rPr>
      </w:pPr>
    </w:p>
    <w:p w14:paraId="0000006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Whenever possible, we will publish conflict of interest statements alongside the material to which it relates: at product level on the relevant website for senior staff, board members, and advisors and otherwise at the level of the article, module, or event.  </w:t>
      </w:r>
    </w:p>
    <w:p w14:paraId="00000061" w14:textId="77777777" w:rsidR="00397DA9" w:rsidRDefault="00397DA9">
      <w:pPr>
        <w:pBdr>
          <w:top w:val="nil"/>
          <w:left w:val="nil"/>
          <w:bottom w:val="nil"/>
          <w:right w:val="nil"/>
          <w:between w:val="nil"/>
        </w:pBdr>
        <w:rPr>
          <w:rFonts w:ascii="Arial" w:eastAsia="Arial" w:hAnsi="Arial" w:cs="Arial"/>
          <w:sz w:val="20"/>
          <w:szCs w:val="20"/>
        </w:rPr>
      </w:pPr>
    </w:p>
    <w:p w14:paraId="00000062"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Speakers at BMJ Masterclasses or conferences will be asked to show a slide </w:t>
      </w:r>
      <w:proofErr w:type="spellStart"/>
      <w:r>
        <w:rPr>
          <w:rFonts w:ascii="Arial" w:eastAsia="Arial" w:hAnsi="Arial" w:cs="Arial"/>
          <w:sz w:val="20"/>
          <w:szCs w:val="20"/>
        </w:rPr>
        <w:t>summarising</w:t>
      </w:r>
      <w:proofErr w:type="spellEnd"/>
      <w:r>
        <w:rPr>
          <w:rFonts w:ascii="Arial" w:eastAsia="Arial" w:hAnsi="Arial" w:cs="Arial"/>
          <w:sz w:val="20"/>
          <w:szCs w:val="20"/>
        </w:rPr>
        <w:t xml:space="preserve"> their declaration at the beginning of their talk. </w:t>
      </w:r>
    </w:p>
    <w:p w14:paraId="00000063" w14:textId="77777777" w:rsidR="00397DA9" w:rsidRDefault="00397DA9">
      <w:pPr>
        <w:pBdr>
          <w:top w:val="nil"/>
          <w:left w:val="nil"/>
          <w:bottom w:val="nil"/>
          <w:right w:val="nil"/>
          <w:between w:val="nil"/>
        </w:pBdr>
        <w:rPr>
          <w:rFonts w:ascii="Arial" w:eastAsia="Arial" w:hAnsi="Arial" w:cs="Arial"/>
          <w:sz w:val="20"/>
          <w:szCs w:val="20"/>
        </w:rPr>
      </w:pPr>
    </w:p>
    <w:p w14:paraId="00000064"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We will review staff, board member, and advisor conflicts of interest annually. </w:t>
      </w:r>
    </w:p>
    <w:p w14:paraId="00000065" w14:textId="77777777" w:rsidR="00397DA9" w:rsidRDefault="00397DA9">
      <w:pPr>
        <w:pBdr>
          <w:top w:val="nil"/>
          <w:left w:val="nil"/>
          <w:bottom w:val="nil"/>
          <w:right w:val="nil"/>
          <w:between w:val="nil"/>
        </w:pBdr>
        <w:rPr>
          <w:rFonts w:ascii="Arial" w:eastAsia="Arial" w:hAnsi="Arial" w:cs="Arial"/>
          <w:sz w:val="20"/>
          <w:szCs w:val="20"/>
        </w:rPr>
      </w:pPr>
    </w:p>
    <w:p w14:paraId="00000066"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lastRenderedPageBreak/>
        <w:t>Where material is peer reviewed, declarations will be sent to the peer reviewers.</w:t>
      </w:r>
    </w:p>
    <w:p w14:paraId="00000067" w14:textId="77777777" w:rsidR="00397DA9" w:rsidRDefault="00397DA9">
      <w:pPr>
        <w:pBdr>
          <w:top w:val="nil"/>
          <w:left w:val="nil"/>
          <w:bottom w:val="nil"/>
          <w:right w:val="nil"/>
          <w:between w:val="nil"/>
        </w:pBdr>
        <w:rPr>
          <w:rFonts w:ascii="Arial" w:eastAsia="Arial" w:hAnsi="Arial" w:cs="Arial"/>
          <w:sz w:val="20"/>
          <w:szCs w:val="20"/>
        </w:rPr>
      </w:pPr>
    </w:p>
    <w:p w14:paraId="00000068"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The BMJ Group has regular brand integrity meetings where it will regularly review declarations of interest policies and audits of decisions.</w:t>
      </w:r>
    </w:p>
    <w:p w14:paraId="00000069" w14:textId="77777777" w:rsidR="00397DA9" w:rsidRDefault="00397DA9">
      <w:pPr>
        <w:pBdr>
          <w:top w:val="nil"/>
          <w:left w:val="nil"/>
          <w:bottom w:val="nil"/>
          <w:right w:val="nil"/>
          <w:between w:val="nil"/>
        </w:pBdr>
        <w:rPr>
          <w:rFonts w:ascii="Arial" w:eastAsia="Arial" w:hAnsi="Arial" w:cs="Arial"/>
          <w:sz w:val="20"/>
          <w:szCs w:val="20"/>
        </w:rPr>
      </w:pPr>
    </w:p>
    <w:p w14:paraId="0000006A"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Declarations of interest are kept on file in accordance with our Information Governance policies. </w:t>
      </w:r>
    </w:p>
    <w:p w14:paraId="0000006B" w14:textId="77777777" w:rsidR="00397DA9" w:rsidRDefault="00397DA9">
      <w:pPr>
        <w:pBdr>
          <w:top w:val="nil"/>
          <w:left w:val="nil"/>
          <w:bottom w:val="nil"/>
          <w:right w:val="nil"/>
          <w:between w:val="nil"/>
        </w:pBdr>
        <w:rPr>
          <w:rFonts w:ascii="Arial" w:eastAsia="Arial" w:hAnsi="Arial" w:cs="Arial"/>
          <w:sz w:val="20"/>
          <w:szCs w:val="20"/>
        </w:rPr>
      </w:pPr>
    </w:p>
    <w:p w14:paraId="0000006C" w14:textId="77777777" w:rsidR="00397DA9" w:rsidRDefault="00397DA9">
      <w:pPr>
        <w:pBdr>
          <w:top w:val="nil"/>
          <w:left w:val="nil"/>
          <w:bottom w:val="nil"/>
          <w:right w:val="nil"/>
          <w:between w:val="nil"/>
        </w:pBdr>
        <w:rPr>
          <w:rFonts w:ascii="Arial" w:eastAsia="Arial" w:hAnsi="Arial" w:cs="Arial"/>
          <w:sz w:val="20"/>
          <w:szCs w:val="20"/>
        </w:rPr>
      </w:pPr>
    </w:p>
    <w:p w14:paraId="0000006D" w14:textId="77777777" w:rsidR="00397DA9" w:rsidRDefault="00650F96">
      <w:pPr>
        <w:pBdr>
          <w:top w:val="nil"/>
          <w:left w:val="nil"/>
          <w:bottom w:val="nil"/>
          <w:right w:val="nil"/>
          <w:between w:val="nil"/>
        </w:pBdr>
        <w:spacing w:after="200" w:line="276" w:lineRule="auto"/>
        <w:rPr>
          <w:rFonts w:ascii="Arial" w:eastAsia="Arial" w:hAnsi="Arial" w:cs="Arial"/>
          <w:b/>
          <w:sz w:val="20"/>
          <w:szCs w:val="20"/>
        </w:rPr>
      </w:pPr>
      <w:r>
        <w:rPr>
          <w:rFonts w:ascii="Arial" w:eastAsia="Arial" w:hAnsi="Arial" w:cs="Arial"/>
          <w:b/>
          <w:sz w:val="20"/>
          <w:szCs w:val="20"/>
        </w:rPr>
        <w:t>FG, LD, RM.  10 October 2012</w:t>
      </w:r>
      <w:r>
        <w:br w:type="page"/>
      </w:r>
    </w:p>
    <w:p w14:paraId="0000006E" w14:textId="77777777" w:rsidR="00397DA9" w:rsidRDefault="00650F96">
      <w:pPr>
        <w:pBdr>
          <w:top w:val="nil"/>
          <w:left w:val="nil"/>
          <w:bottom w:val="nil"/>
          <w:right w:val="nil"/>
          <w:between w:val="nil"/>
        </w:pBdr>
        <w:rPr>
          <w:rFonts w:ascii="Arial" w:eastAsia="Arial" w:hAnsi="Arial" w:cs="Arial"/>
          <w:b/>
          <w:sz w:val="28"/>
          <w:szCs w:val="28"/>
        </w:rPr>
      </w:pPr>
      <w:r>
        <w:rPr>
          <w:rFonts w:ascii="Arial" w:eastAsia="Arial" w:hAnsi="Arial" w:cs="Arial"/>
          <w:b/>
          <w:sz w:val="28"/>
          <w:szCs w:val="28"/>
        </w:rPr>
        <w:lastRenderedPageBreak/>
        <w:t xml:space="preserve">BMJ Group Declaration of </w:t>
      </w:r>
      <w:proofErr w:type="gramStart"/>
      <w:r>
        <w:rPr>
          <w:rFonts w:ascii="Arial" w:eastAsia="Arial" w:hAnsi="Arial" w:cs="Arial"/>
          <w:b/>
          <w:sz w:val="28"/>
          <w:szCs w:val="28"/>
        </w:rPr>
        <w:t>interests</w:t>
      </w:r>
      <w:proofErr w:type="gramEnd"/>
      <w:r>
        <w:rPr>
          <w:rFonts w:ascii="Arial" w:eastAsia="Arial" w:hAnsi="Arial" w:cs="Arial"/>
          <w:b/>
          <w:sz w:val="28"/>
          <w:szCs w:val="28"/>
        </w:rPr>
        <w:t xml:space="preserve"> form</w:t>
      </w:r>
    </w:p>
    <w:p w14:paraId="0000006F" w14:textId="77777777" w:rsidR="00397DA9" w:rsidRDefault="00397DA9">
      <w:pPr>
        <w:pBdr>
          <w:top w:val="nil"/>
          <w:left w:val="nil"/>
          <w:bottom w:val="nil"/>
          <w:right w:val="nil"/>
          <w:between w:val="nil"/>
        </w:pBdr>
        <w:rPr>
          <w:rFonts w:ascii="Arial" w:eastAsia="Arial" w:hAnsi="Arial" w:cs="Arial"/>
          <w:b/>
          <w:sz w:val="20"/>
          <w:szCs w:val="20"/>
        </w:rPr>
      </w:pPr>
    </w:p>
    <w:p w14:paraId="0000007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 declare that I have read and understood the BMJ Group policy on declarations of interest. I hereby declare the following interests, according to the policy.</w:t>
      </w:r>
    </w:p>
    <w:p w14:paraId="00000071" w14:textId="77777777" w:rsidR="00397DA9" w:rsidRDefault="00397DA9">
      <w:pPr>
        <w:pBdr>
          <w:top w:val="nil"/>
          <w:left w:val="nil"/>
          <w:bottom w:val="nil"/>
          <w:right w:val="nil"/>
          <w:between w:val="nil"/>
        </w:pBdr>
        <w:rPr>
          <w:rFonts w:ascii="Arial" w:eastAsia="Arial" w:hAnsi="Arial" w:cs="Arial"/>
          <w:sz w:val="20"/>
          <w:szCs w:val="20"/>
        </w:rPr>
      </w:pPr>
    </w:p>
    <w:p w14:paraId="00000072" w14:textId="77777777" w:rsidR="00397DA9" w:rsidRDefault="00650F96">
      <w:pPr>
        <w:pStyle w:val="Titre2"/>
        <w:keepNext w:val="0"/>
        <w:keepLines w:val="0"/>
        <w:shd w:val="clear" w:color="auto" w:fill="FFFFFF"/>
        <w:spacing w:before="340" w:after="180"/>
        <w:rPr>
          <w:rFonts w:ascii="Arial" w:eastAsia="Arial" w:hAnsi="Arial" w:cs="Arial"/>
          <w:color w:val="333333"/>
          <w:sz w:val="34"/>
          <w:szCs w:val="34"/>
        </w:rPr>
      </w:pPr>
      <w:bookmarkStart w:id="0" w:name="_xgpobr27o483" w:colFirst="0" w:colLast="0"/>
      <w:bookmarkEnd w:id="0"/>
      <w:r>
        <w:rPr>
          <w:rFonts w:ascii="Arial" w:eastAsia="Arial" w:hAnsi="Arial" w:cs="Arial"/>
          <w:color w:val="333333"/>
          <w:sz w:val="34"/>
          <w:szCs w:val="34"/>
        </w:rPr>
        <w:t>Competing interests</w:t>
      </w:r>
    </w:p>
    <w:p w14:paraId="00000073" w14:textId="77777777" w:rsidR="00397DA9" w:rsidRDefault="00650F96">
      <w:pPr>
        <w:shd w:val="clear" w:color="auto" w:fill="FFFFFF"/>
        <w:spacing w:after="220" w:line="360" w:lineRule="auto"/>
        <w:rPr>
          <w:rFonts w:ascii="Arial" w:eastAsia="Arial" w:hAnsi="Arial" w:cs="Arial"/>
          <w:color w:val="333333"/>
          <w:sz w:val="24"/>
          <w:szCs w:val="24"/>
        </w:rPr>
      </w:pPr>
      <w:r>
        <w:rPr>
          <w:rFonts w:ascii="Arial" w:eastAsia="Arial" w:hAnsi="Arial" w:cs="Arial"/>
          <w:color w:val="333333"/>
          <w:sz w:val="24"/>
          <w:szCs w:val="24"/>
        </w:rPr>
        <w:t>I declare that I have read and understood BMJ policy on declarations of interest. I hereby declare the following interests, according to the policy.</w:t>
      </w:r>
    </w:p>
    <w:p w14:paraId="00000074" w14:textId="3D8B0C9D" w:rsidR="00397DA9" w:rsidRDefault="0037585F" w:rsidP="0037585F">
      <w:pPr>
        <w:shd w:val="clear" w:color="auto" w:fill="FFFFFF"/>
        <w:spacing w:after="220" w:line="360" w:lineRule="auto"/>
        <w:ind w:left="360"/>
        <w:rPr>
          <w:rFonts w:ascii="Arial" w:eastAsia="Arial" w:hAnsi="Arial" w:cs="Arial"/>
          <w:color w:val="333333"/>
          <w:sz w:val="24"/>
          <w:szCs w:val="24"/>
        </w:rPr>
      </w:pPr>
      <w:r>
        <w:rPr>
          <w:rFonts w:ascii="Arial" w:eastAsia="Arial" w:hAnsi="Arial" w:cs="Arial"/>
          <w:color w:val="333333"/>
          <w:sz w:val="24"/>
          <w:szCs w:val="24"/>
        </w:rPr>
        <w:t>x</w:t>
      </w:r>
      <w:r w:rsidR="00650F96">
        <w:rPr>
          <w:rFonts w:ascii="Arial" w:eastAsia="Arial" w:hAnsi="Arial" w:cs="Arial"/>
          <w:color w:val="333333"/>
          <w:sz w:val="24"/>
          <w:szCs w:val="24"/>
        </w:rPr>
        <w:t xml:space="preserve"> I have the following interests to declare:</w:t>
      </w:r>
    </w:p>
    <w:p w14:paraId="00000075" w14:textId="77777777" w:rsidR="00397DA9" w:rsidRDefault="00650F96">
      <w:pPr>
        <w:shd w:val="clear" w:color="auto" w:fill="FFFFFF"/>
        <w:spacing w:after="220" w:line="360" w:lineRule="auto"/>
        <w:rPr>
          <w:rFonts w:ascii="Arial" w:eastAsia="Arial" w:hAnsi="Arial" w:cs="Arial"/>
          <w:b/>
          <w:color w:val="333333"/>
          <w:sz w:val="24"/>
          <w:szCs w:val="24"/>
        </w:rPr>
      </w:pPr>
      <w:r>
        <w:rPr>
          <w:rFonts w:ascii="Arial" w:eastAsia="Arial" w:hAnsi="Arial" w:cs="Arial"/>
          <w:b/>
          <w:color w:val="333333"/>
          <w:sz w:val="24"/>
          <w:szCs w:val="24"/>
        </w:rPr>
        <w:t xml:space="preserve">Personal </w:t>
      </w:r>
    </w:p>
    <w:p w14:paraId="26334AC2" w14:textId="270B613D" w:rsidR="0037585F" w:rsidRPr="0037585F" w:rsidRDefault="0037585F">
      <w:pPr>
        <w:shd w:val="clear" w:color="auto" w:fill="FFFFFF"/>
        <w:spacing w:after="220" w:line="360" w:lineRule="auto"/>
        <w:rPr>
          <w:rFonts w:ascii="Arial" w:eastAsia="Arial" w:hAnsi="Arial" w:cs="Arial"/>
          <w:b/>
          <w:color w:val="333333"/>
          <w:sz w:val="24"/>
          <w:szCs w:val="24"/>
        </w:rPr>
      </w:pPr>
      <w:r w:rsidRPr="0037585F">
        <w:rPr>
          <w:rFonts w:asciiTheme="majorHAnsi" w:eastAsia="Arial" w:hAnsiTheme="majorHAnsi" w:cstheme="majorHAnsi"/>
          <w:b/>
          <w:color w:val="333333"/>
        </w:rPr>
        <w:t>I have received in the last three years financial support for either Research (R), Consultancy (C) or Lectures (L) from</w:t>
      </w:r>
      <w:r>
        <w:rPr>
          <w:rFonts w:ascii="Arial" w:eastAsia="Arial" w:hAnsi="Arial" w:cs="Arial"/>
          <w:b/>
          <w:color w:val="333333"/>
          <w:sz w:val="24"/>
          <w:szCs w:val="24"/>
        </w:rPr>
        <w:t xml:space="preserve">: </w:t>
      </w:r>
      <w:proofErr w:type="spellStart"/>
      <w:r w:rsidRPr="0037585F">
        <w:rPr>
          <w:rFonts w:asciiTheme="majorHAnsi" w:eastAsia="Arial" w:hAnsiTheme="majorHAnsi" w:cstheme="majorHAnsi"/>
          <w:b/>
          <w:color w:val="333333"/>
        </w:rPr>
        <w:t>Pajunk</w:t>
      </w:r>
      <w:proofErr w:type="spellEnd"/>
      <w:r w:rsidRPr="0037585F">
        <w:rPr>
          <w:rFonts w:asciiTheme="majorHAnsi" w:eastAsia="Arial" w:hAnsiTheme="majorHAnsi" w:cstheme="majorHAnsi"/>
          <w:b/>
          <w:color w:val="333333"/>
        </w:rPr>
        <w:t xml:space="preserve"> (</w:t>
      </w:r>
      <w:proofErr w:type="gramStart"/>
      <w:r w:rsidRPr="0037585F">
        <w:rPr>
          <w:rFonts w:asciiTheme="majorHAnsi" w:eastAsia="Arial" w:hAnsiTheme="majorHAnsi" w:cstheme="majorHAnsi"/>
          <w:b/>
          <w:color w:val="333333"/>
        </w:rPr>
        <w:t>L,C</w:t>
      </w:r>
      <w:proofErr w:type="gramEnd"/>
      <w:r w:rsidRPr="0037585F">
        <w:rPr>
          <w:rFonts w:asciiTheme="majorHAnsi" w:eastAsia="Arial" w:hAnsiTheme="majorHAnsi" w:cstheme="majorHAnsi"/>
          <w:b/>
          <w:color w:val="333333"/>
        </w:rPr>
        <w:t xml:space="preserve">), </w:t>
      </w:r>
      <w:proofErr w:type="spellStart"/>
      <w:r w:rsidRPr="0037585F">
        <w:rPr>
          <w:rFonts w:asciiTheme="majorHAnsi" w:eastAsia="Arial" w:hAnsiTheme="majorHAnsi" w:cstheme="majorHAnsi"/>
          <w:b/>
          <w:color w:val="333333"/>
        </w:rPr>
        <w:t>Vifor</w:t>
      </w:r>
      <w:proofErr w:type="spellEnd"/>
      <w:r w:rsidRPr="0037585F">
        <w:rPr>
          <w:rFonts w:asciiTheme="majorHAnsi" w:eastAsia="Arial" w:hAnsiTheme="majorHAnsi" w:cstheme="majorHAnsi"/>
          <w:b/>
          <w:color w:val="333333"/>
        </w:rPr>
        <w:t xml:space="preserve"> Pharma (L, C), </w:t>
      </w:r>
      <w:proofErr w:type="spellStart"/>
      <w:r w:rsidRPr="0037585F">
        <w:rPr>
          <w:rFonts w:asciiTheme="majorHAnsi" w:eastAsia="Arial" w:hAnsiTheme="majorHAnsi" w:cstheme="majorHAnsi"/>
          <w:b/>
          <w:color w:val="333333"/>
        </w:rPr>
        <w:t>Grünenthal</w:t>
      </w:r>
      <w:proofErr w:type="spellEnd"/>
      <w:r w:rsidRPr="0037585F">
        <w:rPr>
          <w:rFonts w:asciiTheme="majorHAnsi" w:eastAsia="Arial" w:hAnsiTheme="majorHAnsi" w:cstheme="majorHAnsi"/>
          <w:b/>
          <w:color w:val="333333"/>
        </w:rPr>
        <w:t xml:space="preserve"> (L), Nordic Pharma (L), Aspen (L, C), Avanos (L), Sanofi (L), General Electrics (L).</w:t>
      </w:r>
    </w:p>
    <w:p w14:paraId="00000077" w14:textId="1254CC2B" w:rsidR="00397DA9" w:rsidRDefault="00650F96">
      <w:pPr>
        <w:shd w:val="clear" w:color="auto" w:fill="FFFFFF"/>
        <w:spacing w:after="220" w:line="360" w:lineRule="auto"/>
        <w:rPr>
          <w:rFonts w:ascii="Arial" w:eastAsia="Arial" w:hAnsi="Arial" w:cs="Arial"/>
          <w:b/>
          <w:color w:val="333333"/>
          <w:sz w:val="24"/>
          <w:szCs w:val="24"/>
        </w:rPr>
      </w:pPr>
      <w:proofErr w:type="spellStart"/>
      <w:r>
        <w:rPr>
          <w:rFonts w:ascii="Arial" w:eastAsia="Arial" w:hAnsi="Arial" w:cs="Arial"/>
          <w:b/>
          <w:color w:val="333333"/>
          <w:sz w:val="24"/>
          <w:szCs w:val="24"/>
        </w:rPr>
        <w:t>Organisational</w:t>
      </w:r>
      <w:proofErr w:type="spellEnd"/>
    </w:p>
    <w:p w14:paraId="00000078" w14:textId="77777777" w:rsidR="00397DA9" w:rsidRDefault="00650F96">
      <w:pPr>
        <w:shd w:val="clear" w:color="auto" w:fill="FFFFFF"/>
        <w:spacing w:after="220" w:line="360" w:lineRule="auto"/>
        <w:rPr>
          <w:rFonts w:ascii="Arial" w:eastAsia="Arial" w:hAnsi="Arial" w:cs="Arial"/>
          <w:b/>
          <w:color w:val="333333"/>
          <w:sz w:val="24"/>
          <w:szCs w:val="24"/>
        </w:rPr>
      </w:pPr>
      <w:r>
        <w:rPr>
          <w:rFonts w:ascii="Arial" w:eastAsia="Arial" w:hAnsi="Arial" w:cs="Arial"/>
          <w:b/>
          <w:color w:val="333333"/>
          <w:sz w:val="24"/>
          <w:szCs w:val="24"/>
        </w:rPr>
        <w:t>None</w:t>
      </w:r>
    </w:p>
    <w:p w14:paraId="00000079" w14:textId="77777777" w:rsidR="00397DA9" w:rsidRDefault="00650F96">
      <w:pPr>
        <w:shd w:val="clear" w:color="auto" w:fill="FFFFFF"/>
        <w:spacing w:after="220" w:line="360" w:lineRule="auto"/>
        <w:rPr>
          <w:rFonts w:ascii="Arial" w:eastAsia="Arial" w:hAnsi="Arial" w:cs="Arial"/>
          <w:b/>
          <w:color w:val="333333"/>
          <w:sz w:val="24"/>
          <w:szCs w:val="24"/>
        </w:rPr>
      </w:pPr>
      <w:r>
        <w:rPr>
          <w:rFonts w:ascii="Arial" w:eastAsia="Arial" w:hAnsi="Arial" w:cs="Arial"/>
          <w:b/>
          <w:color w:val="333333"/>
          <w:sz w:val="24"/>
          <w:szCs w:val="24"/>
        </w:rPr>
        <w:t>Unpaid positions (current)</w:t>
      </w:r>
    </w:p>
    <w:p w14:paraId="0000007A" w14:textId="77777777" w:rsidR="00397DA9" w:rsidRDefault="00650F96">
      <w:pPr>
        <w:shd w:val="clear" w:color="auto" w:fill="FFFFFF"/>
        <w:spacing w:after="220" w:line="360" w:lineRule="auto"/>
        <w:rPr>
          <w:rFonts w:ascii="Arial" w:eastAsia="Arial" w:hAnsi="Arial" w:cs="Arial"/>
          <w:b/>
          <w:color w:val="333333"/>
          <w:sz w:val="24"/>
          <w:szCs w:val="24"/>
        </w:rPr>
      </w:pPr>
      <w:r>
        <w:rPr>
          <w:rFonts w:ascii="Arial" w:eastAsia="Arial" w:hAnsi="Arial" w:cs="Arial"/>
          <w:b/>
          <w:color w:val="333333"/>
          <w:sz w:val="24"/>
          <w:szCs w:val="24"/>
        </w:rPr>
        <w:lastRenderedPageBreak/>
        <w:t>None</w:t>
      </w:r>
    </w:p>
    <w:p w14:paraId="0000007B" w14:textId="77777777" w:rsidR="00397DA9" w:rsidRDefault="00397DA9">
      <w:pPr>
        <w:pBdr>
          <w:top w:val="nil"/>
          <w:left w:val="nil"/>
          <w:bottom w:val="nil"/>
          <w:right w:val="nil"/>
          <w:between w:val="nil"/>
        </w:pBdr>
        <w:rPr>
          <w:rFonts w:ascii="Arial" w:eastAsia="Arial" w:hAnsi="Arial" w:cs="Arial"/>
          <w:sz w:val="20"/>
          <w:szCs w:val="20"/>
        </w:rPr>
      </w:pPr>
    </w:p>
    <w:p w14:paraId="0000007C" w14:textId="309AF055"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Name:</w:t>
      </w:r>
      <w:r w:rsidR="0037585F">
        <w:rPr>
          <w:rFonts w:ascii="Arial" w:eastAsia="Arial" w:hAnsi="Arial" w:cs="Arial"/>
          <w:sz w:val="20"/>
          <w:szCs w:val="20"/>
        </w:rPr>
        <w:t xml:space="preserve"> Capdevila Xavier MD, PhD</w:t>
      </w:r>
      <w:r>
        <w:rPr>
          <w:rFonts w:ascii="Arial" w:eastAsia="Arial" w:hAnsi="Arial" w:cs="Arial"/>
          <w:sz w:val="20"/>
          <w:szCs w:val="20"/>
        </w:rPr>
        <w:tab/>
      </w:r>
    </w:p>
    <w:p w14:paraId="0000007D" w14:textId="6C7C9266" w:rsidR="00397DA9" w:rsidRDefault="00650F96">
      <w:pPr>
        <w:pBdr>
          <w:top w:val="nil"/>
          <w:left w:val="nil"/>
          <w:bottom w:val="nil"/>
          <w:right w:val="nil"/>
          <w:between w:val="nil"/>
        </w:pBdr>
        <w:rPr>
          <w:rFonts w:ascii="Arial" w:eastAsia="Arial" w:hAnsi="Arial" w:cs="Arial"/>
          <w:color w:val="FF0000"/>
          <w:sz w:val="20"/>
          <w:szCs w:val="20"/>
        </w:rPr>
      </w:pPr>
      <w:r>
        <w:rPr>
          <w:rFonts w:ascii="Arial" w:eastAsia="Arial" w:hAnsi="Arial" w:cs="Arial"/>
          <w:sz w:val="20"/>
          <w:szCs w:val="20"/>
        </w:rPr>
        <w:t xml:space="preserve">Date: </w:t>
      </w:r>
      <w:r w:rsidR="0027440F">
        <w:rPr>
          <w:rFonts w:ascii="Arial" w:eastAsia="Arial" w:hAnsi="Arial" w:cs="Arial"/>
          <w:sz w:val="20"/>
          <w:szCs w:val="20"/>
        </w:rPr>
        <w:t>September the 10</w:t>
      </w:r>
      <w:r w:rsidR="0027440F" w:rsidRPr="0027440F">
        <w:rPr>
          <w:rFonts w:ascii="Arial" w:eastAsia="Arial" w:hAnsi="Arial" w:cs="Arial"/>
          <w:sz w:val="20"/>
          <w:szCs w:val="20"/>
          <w:vertAlign w:val="superscript"/>
        </w:rPr>
        <w:t>th</w:t>
      </w:r>
      <w:r w:rsidR="0027440F">
        <w:rPr>
          <w:rFonts w:ascii="Arial" w:eastAsia="Arial" w:hAnsi="Arial" w:cs="Arial"/>
          <w:sz w:val="20"/>
          <w:szCs w:val="20"/>
        </w:rPr>
        <w:t>, 2020</w:t>
      </w:r>
      <w:r>
        <w:rPr>
          <w:rFonts w:ascii="Arial" w:eastAsia="Arial" w:hAnsi="Arial" w:cs="Arial"/>
          <w:sz w:val="20"/>
          <w:szCs w:val="20"/>
        </w:rPr>
        <w:tab/>
      </w:r>
    </w:p>
    <w:p w14:paraId="0000007E" w14:textId="77777777" w:rsidR="00397DA9" w:rsidRDefault="00397DA9">
      <w:pPr>
        <w:pBdr>
          <w:top w:val="nil"/>
          <w:left w:val="nil"/>
          <w:bottom w:val="nil"/>
          <w:right w:val="nil"/>
          <w:between w:val="nil"/>
        </w:pBdr>
        <w:rPr>
          <w:rFonts w:ascii="Arial" w:eastAsia="Arial" w:hAnsi="Arial" w:cs="Arial"/>
          <w:sz w:val="20"/>
          <w:szCs w:val="20"/>
        </w:rPr>
      </w:pPr>
    </w:p>
    <w:p w14:paraId="0000007F"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Manager sign off: </w:t>
      </w:r>
    </w:p>
    <w:p w14:paraId="00000080" w14:textId="77777777"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Comments: </w:t>
      </w:r>
    </w:p>
    <w:p w14:paraId="00000081" w14:textId="77777777" w:rsidR="00397DA9" w:rsidRDefault="00397DA9">
      <w:pPr>
        <w:pBdr>
          <w:top w:val="nil"/>
          <w:left w:val="nil"/>
          <w:bottom w:val="nil"/>
          <w:right w:val="nil"/>
          <w:between w:val="nil"/>
        </w:pBdr>
        <w:rPr>
          <w:rFonts w:ascii="Arial" w:eastAsia="Arial" w:hAnsi="Arial" w:cs="Arial"/>
          <w:sz w:val="20"/>
          <w:szCs w:val="20"/>
        </w:rPr>
      </w:pPr>
    </w:p>
    <w:p w14:paraId="12E5B853" w14:textId="77777777" w:rsidR="0027440F"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Review date  </w:t>
      </w:r>
      <w:r>
        <w:rPr>
          <w:rFonts w:ascii="Arial" w:eastAsia="Arial" w:hAnsi="Arial" w:cs="Arial"/>
          <w:sz w:val="20"/>
          <w:szCs w:val="20"/>
        </w:rPr>
        <w:tab/>
      </w:r>
    </w:p>
    <w:p w14:paraId="00000082" w14:textId="4786A145"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C9C1774" w14:textId="59DE15DC" w:rsidR="0027440F"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Name: </w:t>
      </w:r>
      <w:r w:rsidR="0027440F">
        <w:rPr>
          <w:rFonts w:ascii="Arial" w:eastAsia="Arial" w:hAnsi="Arial" w:cs="Arial"/>
          <w:sz w:val="20"/>
          <w:szCs w:val="20"/>
        </w:rPr>
        <w:t>Capdevila Xavier MD, PhD</w:t>
      </w:r>
      <w:r>
        <w:rPr>
          <w:rFonts w:ascii="Arial" w:eastAsia="Arial" w:hAnsi="Arial" w:cs="Arial"/>
          <w:sz w:val="20"/>
          <w:szCs w:val="20"/>
        </w:rPr>
        <w:t xml:space="preserve">    </w:t>
      </w:r>
      <w:r>
        <w:rPr>
          <w:rFonts w:ascii="Arial" w:eastAsia="Arial" w:hAnsi="Arial" w:cs="Arial"/>
          <w:sz w:val="20"/>
          <w:szCs w:val="20"/>
        </w:rPr>
        <w:tab/>
        <w:t xml:space="preserve">    Signature</w:t>
      </w:r>
      <w:r w:rsidR="0027440F">
        <w:rPr>
          <w:rFonts w:ascii="Arial" w:eastAsia="Arial" w:hAnsi="Arial" w:cs="Arial"/>
          <w:sz w:val="20"/>
          <w:szCs w:val="20"/>
        </w:rPr>
        <w:t xml:space="preserve"> </w:t>
      </w:r>
      <w:r w:rsidR="0027440F">
        <w:rPr>
          <w:rFonts w:ascii="Arial" w:eastAsia="Arial" w:hAnsi="Arial" w:cs="Arial"/>
          <w:sz w:val="20"/>
          <w:szCs w:val="20"/>
        </w:rPr>
        <w:tab/>
      </w:r>
    </w:p>
    <w:p w14:paraId="4312B10F" w14:textId="0E851DE5" w:rsidR="0027440F" w:rsidRDefault="0027440F">
      <w:pPr>
        <w:pBdr>
          <w:top w:val="nil"/>
          <w:left w:val="nil"/>
          <w:bottom w:val="nil"/>
          <w:right w:val="nil"/>
          <w:between w:val="nil"/>
        </w:pBdr>
        <w:rPr>
          <w:rFonts w:ascii="Arial" w:eastAsia="Arial" w:hAnsi="Arial" w:cs="Arial"/>
          <w:sz w:val="20"/>
          <w:szCs w:val="20"/>
        </w:rPr>
      </w:pPr>
    </w:p>
    <w:p w14:paraId="6C0FAD77" w14:textId="36BA9739" w:rsidR="0027440F" w:rsidRDefault="0027440F">
      <w:pPr>
        <w:pBdr>
          <w:top w:val="nil"/>
          <w:left w:val="nil"/>
          <w:bottom w:val="nil"/>
          <w:right w:val="nil"/>
          <w:between w:val="nil"/>
        </w:pBdr>
        <w:rPr>
          <w:rFonts w:ascii="Arial" w:eastAsia="Arial" w:hAnsi="Arial" w:cs="Arial"/>
          <w:sz w:val="20"/>
          <w:szCs w:val="20"/>
        </w:rPr>
      </w:pPr>
      <w:r>
        <w:rPr>
          <w:noProof/>
          <w:sz w:val="20"/>
        </w:rPr>
        <w:drawing>
          <wp:anchor distT="0" distB="0" distL="114300" distR="114300" simplePos="0" relativeHeight="251659264" behindDoc="0" locked="0" layoutInCell="1" allowOverlap="1" wp14:anchorId="6F9D8A80" wp14:editId="658F13E4">
            <wp:simplePos x="0" y="0"/>
            <wp:positionH relativeFrom="margin">
              <wp:posOffset>2258845</wp:posOffset>
            </wp:positionH>
            <wp:positionV relativeFrom="paragraph">
              <wp:posOffset>11617</wp:posOffset>
            </wp:positionV>
            <wp:extent cx="1296035" cy="344170"/>
            <wp:effectExtent l="0" t="0" r="0" b="0"/>
            <wp:wrapSquare wrapText="r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6035" cy="344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5B2C4" w14:textId="77777777" w:rsidR="0027440F" w:rsidRDefault="0027440F">
      <w:pPr>
        <w:pBdr>
          <w:top w:val="nil"/>
          <w:left w:val="nil"/>
          <w:bottom w:val="nil"/>
          <w:right w:val="nil"/>
          <w:between w:val="nil"/>
        </w:pBdr>
        <w:rPr>
          <w:rFonts w:ascii="Arial" w:eastAsia="Arial" w:hAnsi="Arial" w:cs="Arial"/>
          <w:sz w:val="20"/>
          <w:szCs w:val="20"/>
        </w:rPr>
      </w:pPr>
    </w:p>
    <w:p w14:paraId="71C53E66" w14:textId="77777777" w:rsidR="0027440F" w:rsidRDefault="0027440F">
      <w:pPr>
        <w:pBdr>
          <w:top w:val="nil"/>
          <w:left w:val="nil"/>
          <w:bottom w:val="nil"/>
          <w:right w:val="nil"/>
          <w:between w:val="nil"/>
        </w:pBdr>
        <w:rPr>
          <w:rFonts w:ascii="Arial" w:eastAsia="Arial" w:hAnsi="Arial" w:cs="Arial"/>
          <w:sz w:val="20"/>
          <w:szCs w:val="20"/>
        </w:rPr>
      </w:pPr>
    </w:p>
    <w:p w14:paraId="00000085" w14:textId="6E4F42DE" w:rsidR="00397DA9" w:rsidRDefault="00650F9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Date: </w:t>
      </w:r>
      <w:r w:rsidR="0027440F">
        <w:rPr>
          <w:rFonts w:ascii="Arial" w:eastAsia="Arial" w:hAnsi="Arial" w:cs="Arial"/>
          <w:sz w:val="20"/>
          <w:szCs w:val="20"/>
        </w:rPr>
        <w:t>September the 10</w:t>
      </w:r>
      <w:r w:rsidR="0027440F" w:rsidRPr="0027440F">
        <w:rPr>
          <w:rFonts w:ascii="Arial" w:eastAsia="Arial" w:hAnsi="Arial" w:cs="Arial"/>
          <w:sz w:val="20"/>
          <w:szCs w:val="20"/>
          <w:vertAlign w:val="superscript"/>
        </w:rPr>
        <w:t>th</w:t>
      </w:r>
      <w:r w:rsidR="0027440F">
        <w:rPr>
          <w:rFonts w:ascii="Arial" w:eastAsia="Arial" w:hAnsi="Arial" w:cs="Arial"/>
          <w:sz w:val="20"/>
          <w:szCs w:val="20"/>
        </w:rPr>
        <w:t>, 2020</w:t>
      </w:r>
      <w:bookmarkStart w:id="1" w:name="_GoBack"/>
      <w:bookmarkEnd w:id="1"/>
    </w:p>
    <w:sectPr w:rsidR="00397DA9">
      <w:footerReference w:type="default" r:id="rId8"/>
      <w:pgSz w:w="11906" w:h="16838"/>
      <w:pgMar w:top="1135" w:right="1440" w:bottom="993"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BCC33" w14:textId="77777777" w:rsidR="006011B6" w:rsidRDefault="006011B6">
      <w:r>
        <w:separator/>
      </w:r>
    </w:p>
  </w:endnote>
  <w:endnote w:type="continuationSeparator" w:id="0">
    <w:p w14:paraId="056FC505" w14:textId="77777777" w:rsidR="006011B6" w:rsidRDefault="0060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2AA4DC68" w:rsidR="00397DA9" w:rsidRDefault="00650F96">
    <w:pPr>
      <w:pBdr>
        <w:top w:val="nil"/>
        <w:left w:val="nil"/>
        <w:bottom w:val="nil"/>
        <w:right w:val="nil"/>
        <w:between w:val="nil"/>
      </w:pBdr>
      <w:tabs>
        <w:tab w:val="center" w:pos="4513"/>
        <w:tab w:val="right" w:pos="9026"/>
      </w:tabs>
      <w:spacing w:after="708"/>
      <w:jc w:val="center"/>
    </w:pPr>
    <w:r>
      <w:fldChar w:fldCharType="begin"/>
    </w:r>
    <w:r>
      <w:instrText>PAGE</w:instrText>
    </w:r>
    <w:r>
      <w:fldChar w:fldCharType="separate"/>
    </w:r>
    <w:r w:rsidR="0027440F">
      <w:rPr>
        <w:noProof/>
      </w:rPr>
      <w:t>4</w:t>
    </w:r>
    <w:r>
      <w:fldChar w:fldCharType="end"/>
    </w:r>
  </w:p>
  <w:p w14:paraId="00000087" w14:textId="77777777" w:rsidR="00397DA9" w:rsidRDefault="00397DA9">
    <w:pPr>
      <w:pBdr>
        <w:top w:val="nil"/>
        <w:left w:val="nil"/>
        <w:bottom w:val="nil"/>
        <w:right w:val="nil"/>
        <w:between w:val="nil"/>
      </w:pBdr>
      <w:tabs>
        <w:tab w:val="center" w:pos="4513"/>
        <w:tab w:val="right" w:pos="9026"/>
      </w:tabs>
      <w:spacing w:after="70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0E60" w14:textId="77777777" w:rsidR="006011B6" w:rsidRDefault="006011B6">
      <w:r>
        <w:separator/>
      </w:r>
    </w:p>
  </w:footnote>
  <w:footnote w:type="continuationSeparator" w:id="0">
    <w:p w14:paraId="555F888E" w14:textId="77777777" w:rsidR="006011B6" w:rsidRDefault="006011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03663"/>
    <w:multiLevelType w:val="multilevel"/>
    <w:tmpl w:val="6F904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5D27062"/>
    <w:multiLevelType w:val="multilevel"/>
    <w:tmpl w:val="5D68B5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DA9"/>
    <w:rsid w:val="0027440F"/>
    <w:rsid w:val="0037585F"/>
    <w:rsid w:val="00397DA9"/>
    <w:rsid w:val="006011B6"/>
    <w:rsid w:val="00650F96"/>
    <w:rsid w:val="00720F89"/>
    <w:rsid w:val="00D4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AD60"/>
  <w15:docId w15:val="{BF00C2FB-D42E-45CD-866C-F41E9F59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7773</Characters>
  <Application>Microsoft Office Word</Application>
  <DocSecurity>4</DocSecurity>
  <Lines>64</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CAPDEVILA XAVIER</dc:creator>
  <cp:lastModifiedBy>CAPDEVILA XAVIER</cp:lastModifiedBy>
  <cp:revision>2</cp:revision>
  <dcterms:created xsi:type="dcterms:W3CDTF">2020-09-14T12:48:00Z</dcterms:created>
  <dcterms:modified xsi:type="dcterms:W3CDTF">2020-09-14T12:48:00Z</dcterms:modified>
</cp:coreProperties>
</file>